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25"/>
        <w:gridCol w:w="2120"/>
        <w:gridCol w:w="5226"/>
        <w:gridCol w:w="1783"/>
        <w:gridCol w:w="3330"/>
      </w:tblGrid>
      <w:tr w:rsidR="00DD7192" w:rsidRPr="00DD7192" w:rsidTr="00DD7192">
        <w:trPr>
          <w:trHeight w:val="780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обязательств, подлежащих исполнению за счет средств бюджета города Нижневартовска, на 2018 год и плановый период 2019 и 2020 годов</w:t>
            </w:r>
          </w:p>
        </w:tc>
      </w:tr>
      <w:tr w:rsidR="00DD7192" w:rsidRPr="00DD7192" w:rsidTr="00DD7192">
        <w:trPr>
          <w:trHeight w:val="72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                    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нормативное обязательство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публичного  нормативного обязательства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выплаты, установленной нормативным правовым актом 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получателей</w:t>
            </w:r>
          </w:p>
        </w:tc>
      </w:tr>
      <w:tr w:rsidR="00DD7192" w:rsidRPr="00DD7192" w:rsidTr="00DD7192">
        <w:trPr>
          <w:trHeight w:val="36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7192" w:rsidRPr="00DD7192" w:rsidTr="00DD7192">
        <w:trPr>
          <w:trHeight w:val="97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Думы города от 25.11.2016 №66 "О Порядке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Нижневартовска"</w:t>
            </w:r>
          </w:p>
        </w:tc>
      </w:tr>
      <w:tr w:rsidR="00DD7192" w:rsidRPr="00DD7192" w:rsidTr="00DD7192">
        <w:trPr>
          <w:trHeight w:val="1185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при прекращении своих полномочий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от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денежного содержания, минимальный размер пенсии 5 тыс. рублей.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Решения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замещавшие муниципальные должности,</w:t>
            </w: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лица, замещавшие должности муниципальной службы</w:t>
            </w:r>
          </w:p>
        </w:tc>
      </w:tr>
      <w:tr w:rsidR="00DD7192" w:rsidRPr="00DD7192" w:rsidTr="00DD7192">
        <w:trPr>
          <w:trHeight w:val="690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Думы города от 22.12.2011 №157 "О выплатах из средств городского бюджета лицам, награжденным почетным званием города "Почетный гражданин города Нижневартовска"</w:t>
            </w:r>
          </w:p>
        </w:tc>
      </w:tr>
      <w:tr w:rsidR="00DD7192" w:rsidRPr="00DD7192" w:rsidTr="00DD7192">
        <w:trPr>
          <w:trHeight w:val="885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лицам, награжденным почетным званием города "Почетный гражданин города Нижневартовска"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 почетного звания города "Почетный гражданин города Нижневартовска"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выплата в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 тыс. рублей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 приложения к Решению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удостоенные с 1 января 2012 года почетного звания города "Почетный гражданин города Нижневартовска"</w:t>
            </w:r>
          </w:p>
        </w:tc>
      </w:tr>
      <w:tr w:rsidR="00DD7192" w:rsidRPr="00DD7192" w:rsidTr="00DD7192">
        <w:trPr>
          <w:trHeight w:val="1590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Ежеквартальное муниципальное пособие работающим пенсионерам в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тыс. рублей; </w:t>
            </w: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ежеквартальное муниципальное пособие неработающим пенсионерам в размере 20 тыс. рублей.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п.3.1 приложения к Решению</w:t>
            </w:r>
          </w:p>
        </w:tc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удостоенные до 01.01.2012 почетного звания города "Почетный гражданин города Нижневартовска"</w:t>
            </w:r>
          </w:p>
        </w:tc>
      </w:tr>
      <w:tr w:rsidR="00DD7192" w:rsidRPr="00DD7192" w:rsidTr="00DD7192">
        <w:trPr>
          <w:trHeight w:val="1635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санаторно-курортного лечения на территории Российской Федерации один раз в два на основании документов, подтверждающих факт оплаты, в размере 100 процентов.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п.3.2 приложения к Решению</w:t>
            </w:r>
          </w:p>
        </w:tc>
        <w:tc>
          <w:tcPr>
            <w:tcW w:w="3369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192" w:rsidRPr="00DD7192" w:rsidTr="00DD7192">
        <w:trPr>
          <w:trHeight w:val="1680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расходов, связанных с проездом к месту лечения и обратно один раз в два года при предъявлении документов, но не выше стоимости проезда установленным видом транспорта, в размере 100 процентов.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п.3.3 приложения к Решению</w:t>
            </w:r>
          </w:p>
        </w:tc>
        <w:tc>
          <w:tcPr>
            <w:tcW w:w="3369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192" w:rsidRPr="00DD7192" w:rsidTr="00DD7192">
        <w:trPr>
          <w:trHeight w:val="1605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по погребению, изготовлению и установке памятника (надгробия) в случае смерти Почетного гражданина города Нижневартовска в размере понесенных расходов, но не более 180 тыс. рублей.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п.3.4 приложения к Решению</w:t>
            </w:r>
          </w:p>
        </w:tc>
        <w:tc>
          <w:tcPr>
            <w:tcW w:w="3369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192" w:rsidRPr="00DD7192" w:rsidTr="00DD7192">
        <w:trPr>
          <w:trHeight w:val="1080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 автономного округа от 21.02.2007 № 2-оз "О компенсации части родительской платы за содержание детей (присмотр и уход за детьми)  в образовательных организациях, реализующих образовательные программы дошкольного образования"</w:t>
            </w:r>
          </w:p>
        </w:tc>
      </w:tr>
      <w:tr w:rsidR="00DD7192" w:rsidRPr="00DD7192" w:rsidTr="00DD7192">
        <w:trPr>
          <w:trHeight w:val="333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 выплачивается на первого ребенка в размере 20% размера внесенной родительской платы за присмотр и уход за ребенком в соответствующей образовательной организации, на второго ребенка - 50% размера указанной платы, на третьего ребенка и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последующих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- 70% указанной платы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 Закона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(законные представители) детей,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посещающих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государственные, муниципальные  и частные  образовательные организации, реализующие образовательные программы дошкольного образования</w:t>
            </w:r>
          </w:p>
        </w:tc>
      </w:tr>
      <w:tr w:rsidR="00DD7192" w:rsidRPr="00DD7192" w:rsidTr="00DD7192">
        <w:trPr>
          <w:trHeight w:val="88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Нижневартовске"</w:t>
            </w:r>
          </w:p>
        </w:tc>
      </w:tr>
      <w:tr w:rsidR="00DD7192" w:rsidRPr="00DD7192" w:rsidTr="00DD7192">
        <w:trPr>
          <w:trHeight w:val="504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для неработающих пенсионеров, инвалидов (кроме детей-инвалидов и получающих пенсию по потере кормильца) и ветеранов Великой Отечественной войны"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 выплата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распоряжением администрации города и является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одинаковым для всех получателей.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п.3.1 Постановления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Неработающие пенсионеры, в том числе инвалиды, ветераны ВОВ, получающие пенсии в соответствии с Федеральным законом от 28.12.2013 №400-ФЗ "О страховых пенсиях" на территории города Нижневартовска, Федеральным законом от 15.12.2001 №166-ФЗ "О государственном пенсионном обеспечении в Российской Федерации", Законом Российской Федерации от 12.02.1993 №4468-1 "О пенсионном обеспечении лиц, проходивших военную службу, службу в органах внутренних дел, Государственной противопожарной службе, органах по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контролю за оборотом наркотических средств и психотропных веществ,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органах уголовно-исполнительной системы, и их семей", и зарегистрированные по месту жительства в городе Нижневартовске не менее 10 лет (условие не </w:t>
            </w: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распространяется на ветеранов ВОВ).</w:t>
            </w:r>
          </w:p>
        </w:tc>
      </w:tr>
      <w:tr w:rsidR="00DD7192" w:rsidRPr="00DD7192" w:rsidTr="00DD7192">
        <w:trPr>
          <w:trHeight w:val="108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гражданам, оказавшимся в трудной или критической жизненной ситуации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материальная выплата 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поддержание жизнедеятельности (на приобретение одежды и обуви, продуктов питания) в размере 7 тыс. рублей не чаще одного раза в два календарных года.</w:t>
            </w:r>
          </w:p>
        </w:tc>
        <w:tc>
          <w:tcPr>
            <w:tcW w:w="1717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п.3.2 Постановления</w:t>
            </w:r>
          </w:p>
        </w:tc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оказавшиеся в трудной или критической жизненной ситуации</w:t>
            </w:r>
          </w:p>
        </w:tc>
      </w:tr>
      <w:tr w:rsidR="00DD7192" w:rsidRPr="00DD7192" w:rsidTr="00DD7192">
        <w:trPr>
          <w:trHeight w:val="1440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предметов длительного пользования из числа бытовых приборов, замену сантехнического оборудования, приобретение предметов мебели (спальное место) в размере 10 тыс. рублей не чаще одного раза в два календарных года.</w:t>
            </w:r>
          </w:p>
        </w:tc>
        <w:tc>
          <w:tcPr>
            <w:tcW w:w="1717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192" w:rsidRPr="00DD7192" w:rsidTr="00DD7192">
        <w:trPr>
          <w:trHeight w:val="2160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устранение последствий, возникших в результате пожара, наводнения, урагана или иных обстоятельств непреодолимой силы (на приобретение строительных материалов, выполнение ремонтных работ) в размере 25 тыс. рублей на семью (но не более 25 тыс. рублей на одно жилое помещение) один раз в календарном году</w:t>
            </w:r>
            <w:proofErr w:type="gramEnd"/>
          </w:p>
        </w:tc>
        <w:tc>
          <w:tcPr>
            <w:tcW w:w="1717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192" w:rsidRPr="00DD7192" w:rsidTr="00DD7192">
        <w:trPr>
          <w:trHeight w:val="4680"/>
        </w:trPr>
        <w:tc>
          <w:tcPr>
            <w:tcW w:w="5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оплату лечения (за исключением санаторно-курортного лечения, пластической хирургии (кроме пострадавших вследствие чрезвычайных ситуаций), лечения от алкогольной зависимости, наркомании), приобретения медикаментов, проведения медицинского обследования, на оплату проезда к месту лечения или проведения медицинского обследования и обратно (за исключением санаторно-курортного лечения, пластической хирургии (кроме пострадавших вследствие чрезвычайных ситуаций), лечения от алкогольной зависимости, наркомании) заявителя, несовершеннолетних детей заявителя, лиц, находящихся под опекой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попечительством заявителя, в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 тыс. рублей, но не выше фактических затрат, один раз в календарном году.</w:t>
            </w:r>
          </w:p>
        </w:tc>
        <w:tc>
          <w:tcPr>
            <w:tcW w:w="1717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vMerge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192" w:rsidRPr="00DD7192" w:rsidTr="00DD7192">
        <w:trPr>
          <w:trHeight w:val="288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родителям - членам общественных организаций отдельных категорий граждан, опекаемым детям и детям из приемных семей на приобретение новогодних детских подарков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социальная выплата</w:t>
            </w:r>
          </w:p>
        </w:tc>
        <w:tc>
          <w:tcPr>
            <w:tcW w:w="533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единовременной социальной выплаты определяется распоряжением администрации города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п.3.4 Постановления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- члены общественных объединений отдельных категорий граждан, имеющие детей в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возрасте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14 лет, опекаемые дети, дети из приемных семей</w:t>
            </w:r>
          </w:p>
        </w:tc>
      </w:tr>
    </w:tbl>
    <w:p w:rsidR="009C6AF1" w:rsidRPr="00DD7192" w:rsidRDefault="009C6AF1"/>
    <w:sectPr w:rsidR="009C6AF1" w:rsidRPr="00DD7192" w:rsidSect="00E85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pgNumType w:start="2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2B" w:rsidRDefault="0027462B" w:rsidP="0027462B">
      <w:pPr>
        <w:spacing w:after="0" w:line="240" w:lineRule="auto"/>
      </w:pPr>
      <w:r>
        <w:separator/>
      </w:r>
    </w:p>
  </w:endnote>
  <w:endnote w:type="continuationSeparator" w:id="0">
    <w:p w:rsidR="0027462B" w:rsidRDefault="0027462B" w:rsidP="0027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2B" w:rsidRDefault="002746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2B" w:rsidRDefault="002746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2B" w:rsidRDefault="002746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2B" w:rsidRDefault="0027462B" w:rsidP="0027462B">
      <w:pPr>
        <w:spacing w:after="0" w:line="240" w:lineRule="auto"/>
      </w:pPr>
      <w:r>
        <w:separator/>
      </w:r>
    </w:p>
  </w:footnote>
  <w:footnote w:type="continuationSeparator" w:id="0">
    <w:p w:rsidR="0027462B" w:rsidRDefault="0027462B" w:rsidP="0027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2B" w:rsidRDefault="002746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769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462B" w:rsidRPr="0027462B" w:rsidRDefault="0027462B">
        <w:pPr>
          <w:pStyle w:val="a3"/>
          <w:jc w:val="center"/>
          <w:rPr>
            <w:rFonts w:ascii="Times New Roman" w:hAnsi="Times New Roman" w:cs="Times New Roman"/>
          </w:rPr>
        </w:pPr>
        <w:r w:rsidRPr="0027462B">
          <w:rPr>
            <w:rFonts w:ascii="Times New Roman" w:hAnsi="Times New Roman" w:cs="Times New Roman"/>
          </w:rPr>
          <w:fldChar w:fldCharType="begin"/>
        </w:r>
        <w:r w:rsidRPr="0027462B">
          <w:rPr>
            <w:rFonts w:ascii="Times New Roman" w:hAnsi="Times New Roman" w:cs="Times New Roman"/>
          </w:rPr>
          <w:instrText>PAGE   \* MERGEFORMAT</w:instrText>
        </w:r>
        <w:r w:rsidRPr="0027462B">
          <w:rPr>
            <w:rFonts w:ascii="Times New Roman" w:hAnsi="Times New Roman" w:cs="Times New Roman"/>
          </w:rPr>
          <w:fldChar w:fldCharType="separate"/>
        </w:r>
        <w:r w:rsidR="00E855B5">
          <w:rPr>
            <w:rFonts w:ascii="Times New Roman" w:hAnsi="Times New Roman" w:cs="Times New Roman"/>
            <w:noProof/>
          </w:rPr>
          <w:t>269</w:t>
        </w:r>
        <w:r w:rsidRPr="0027462B">
          <w:rPr>
            <w:rFonts w:ascii="Times New Roman" w:hAnsi="Times New Roman" w:cs="Times New Roman"/>
          </w:rPr>
          <w:fldChar w:fldCharType="end"/>
        </w:r>
      </w:p>
    </w:sdtContent>
  </w:sdt>
  <w:p w:rsidR="0027462B" w:rsidRDefault="0027462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2B" w:rsidRDefault="002746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11"/>
    <w:rsid w:val="0027462B"/>
    <w:rsid w:val="0063124A"/>
    <w:rsid w:val="009217D3"/>
    <w:rsid w:val="00954111"/>
    <w:rsid w:val="009C6AF1"/>
    <w:rsid w:val="00DD7192"/>
    <w:rsid w:val="00E8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462B"/>
  </w:style>
  <w:style w:type="paragraph" w:styleId="a5">
    <w:name w:val="footer"/>
    <w:basedOn w:val="a"/>
    <w:link w:val="a6"/>
    <w:uiPriority w:val="99"/>
    <w:unhideWhenUsed/>
    <w:rsid w:val="0027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4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462B"/>
  </w:style>
  <w:style w:type="paragraph" w:styleId="a5">
    <w:name w:val="footer"/>
    <w:basedOn w:val="a"/>
    <w:link w:val="a6"/>
    <w:uiPriority w:val="99"/>
    <w:unhideWhenUsed/>
    <w:rsid w:val="0027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4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1033</Words>
  <Characters>5889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Екатерина Васильевна</dc:creator>
  <cp:keywords/>
  <dc:description/>
  <cp:lastModifiedBy>Шипицина Екатерина Васильевна</cp:lastModifiedBy>
  <cp:revision>6</cp:revision>
  <dcterms:created xsi:type="dcterms:W3CDTF">2017-11-10T05:29:00Z</dcterms:created>
  <dcterms:modified xsi:type="dcterms:W3CDTF">2017-11-14T10:15:00Z</dcterms:modified>
</cp:coreProperties>
</file>